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55" w:rsidRPr="003D234D" w:rsidRDefault="00136355" w:rsidP="00431B12">
      <w:pPr>
        <w:pStyle w:val="1"/>
        <w:spacing w:before="80"/>
        <w:ind w:left="5940" w:firstLine="432"/>
        <w:jc w:val="left"/>
        <w:rPr>
          <w:b w:val="0"/>
        </w:rPr>
      </w:pPr>
      <w:bookmarkStart w:id="0" w:name="_GoBack"/>
      <w:bookmarkEnd w:id="0"/>
      <w:r w:rsidRPr="003D234D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 xml:space="preserve">                  </w:t>
      </w:r>
      <w:r w:rsidR="006F48DA">
        <w:rPr>
          <w:b w:val="0"/>
        </w:rPr>
        <w:t xml:space="preserve">         </w:t>
      </w:r>
      <w:r w:rsidRPr="003D234D">
        <w:rPr>
          <w:b w:val="0"/>
        </w:rPr>
        <w:t>Приложение  3</w:t>
      </w:r>
    </w:p>
    <w:p w:rsidR="00136355" w:rsidRPr="003D234D" w:rsidRDefault="006F48DA" w:rsidP="006F48DA">
      <w:pPr>
        <w:ind w:left="11328"/>
      </w:pPr>
      <w:r>
        <w:t xml:space="preserve">      </w:t>
      </w:r>
      <w:r w:rsidR="00136355" w:rsidRPr="003D234D">
        <w:t xml:space="preserve">к  решению Думы </w:t>
      </w:r>
      <w:proofErr w:type="gramStart"/>
      <w:r w:rsidR="00136355" w:rsidRPr="003D234D">
        <w:t>Валдайского</w:t>
      </w:r>
      <w:proofErr w:type="gramEnd"/>
    </w:p>
    <w:p w:rsidR="00136355" w:rsidRPr="003D234D" w:rsidRDefault="006F48DA" w:rsidP="006F48DA">
      <w:pPr>
        <w:ind w:left="11064" w:firstLine="264"/>
        <w:jc w:val="center"/>
      </w:pPr>
      <w:r>
        <w:t xml:space="preserve">   </w:t>
      </w:r>
      <w:r w:rsidR="00136355" w:rsidRPr="003D234D">
        <w:t>муниципального района  «О бюджете</w:t>
      </w:r>
    </w:p>
    <w:p w:rsidR="00136355" w:rsidRPr="003D234D" w:rsidRDefault="006F48DA" w:rsidP="006F48DA">
      <w:pPr>
        <w:ind w:left="11328"/>
      </w:pPr>
      <w:r>
        <w:t xml:space="preserve">      </w:t>
      </w:r>
      <w:r w:rsidR="00136355" w:rsidRPr="003D234D">
        <w:t>Валдайского муниципального района</w:t>
      </w:r>
    </w:p>
    <w:p w:rsidR="00136355" w:rsidRPr="003D234D" w:rsidRDefault="006F48DA" w:rsidP="006F48DA">
      <w:pPr>
        <w:ind w:left="11328"/>
        <w:jc w:val="right"/>
      </w:pPr>
      <w:r>
        <w:t xml:space="preserve">     </w:t>
      </w:r>
      <w:r w:rsidR="00132F2B">
        <w:t>на 20</w:t>
      </w:r>
      <w:r w:rsidR="0065105F">
        <w:t>2</w:t>
      </w:r>
      <w:r w:rsidR="008F22D2">
        <w:t>5</w:t>
      </w:r>
      <w:r w:rsidR="00132F2B">
        <w:t xml:space="preserve"> год и</w:t>
      </w:r>
      <w:r w:rsidR="0065105F">
        <w:t xml:space="preserve"> на</w:t>
      </w:r>
      <w:r>
        <w:t xml:space="preserve"> плановый период</w:t>
      </w:r>
      <w:r w:rsidR="00132F2B">
        <w:t xml:space="preserve"> 202</w:t>
      </w:r>
      <w:r w:rsidR="008F22D2">
        <w:t>6</w:t>
      </w:r>
      <w:r w:rsidR="00136355" w:rsidRPr="003D234D">
        <w:t xml:space="preserve"> и 20</w:t>
      </w:r>
      <w:r w:rsidR="00132F2B">
        <w:t>2</w:t>
      </w:r>
      <w:r w:rsidR="008F22D2">
        <w:t>7</w:t>
      </w:r>
      <w:r w:rsidR="00136355" w:rsidRPr="003D234D">
        <w:t xml:space="preserve"> годов»</w:t>
      </w:r>
    </w:p>
    <w:p w:rsidR="00136355" w:rsidRPr="003D234D" w:rsidRDefault="00136355" w:rsidP="000D08D3">
      <w:pPr>
        <w:ind w:left="4956"/>
      </w:pPr>
      <w:r w:rsidRPr="003D234D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136355" w:rsidRPr="003D234D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8F22D2">
            <w:pPr>
              <w:spacing w:before="80"/>
              <w:jc w:val="center"/>
              <w:rPr>
                <w:b/>
              </w:rPr>
            </w:pPr>
            <w:r w:rsidRPr="003D234D">
              <w:rPr>
                <w:b/>
              </w:rPr>
              <w:t>Нормативы отчислений федеральных, региональных и местных налогов и</w:t>
            </w:r>
            <w:r w:rsidR="00132F2B">
              <w:rPr>
                <w:b/>
              </w:rPr>
              <w:t xml:space="preserve"> сборов в бюджет района  на 20</w:t>
            </w:r>
            <w:r w:rsidR="0065105F">
              <w:rPr>
                <w:b/>
              </w:rPr>
              <w:t>2</w:t>
            </w:r>
            <w:r w:rsidR="008F22D2">
              <w:rPr>
                <w:b/>
              </w:rPr>
              <w:t>5</w:t>
            </w:r>
            <w:r w:rsidRPr="003D234D">
              <w:rPr>
                <w:b/>
              </w:rPr>
              <w:t xml:space="preserve"> год  </w:t>
            </w:r>
          </w:p>
        </w:tc>
      </w:tr>
      <w:tr w:rsidR="00136355" w:rsidRPr="003D234D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</w:tr>
      <w:tr w:rsidR="00136355" w:rsidRPr="003D234D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  <w:r w:rsidRPr="003D234D">
              <w:t xml:space="preserve">Код бюджетной </w:t>
            </w:r>
            <w:r w:rsidRPr="003D234D">
              <w:br/>
              <w:t xml:space="preserve">классификации </w:t>
            </w:r>
            <w:r w:rsidRPr="003D234D"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  <w:r w:rsidRPr="003D234D"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36355" w:rsidRPr="003D234D" w:rsidRDefault="00136355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доходов от уплаты налогов (сборов) в бюджет района</w:t>
            </w:r>
            <w:proofErr w:type="gramStart"/>
            <w:r w:rsidRPr="003D234D"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городского поселения</w:t>
            </w:r>
            <w:proofErr w:type="gramStart"/>
            <w:r w:rsidRPr="003D234D"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355" w:rsidRPr="003D234D" w:rsidRDefault="00136355" w:rsidP="009C5660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сельских поселений</w:t>
            </w:r>
            <w:proofErr w:type="gramStart"/>
            <w:r w:rsidRPr="003D234D">
              <w:t xml:space="preserve"> (%)</w:t>
            </w:r>
            <w:proofErr w:type="gramEnd"/>
          </w:p>
        </w:tc>
      </w:tr>
      <w:tr w:rsidR="00136355" w:rsidRPr="003D234D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355" w:rsidRPr="003D234D" w:rsidRDefault="00136355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</w:tc>
      </w:tr>
      <w:tr w:rsidR="00136355" w:rsidRPr="003D234D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</w:tr>
    </w:tbl>
    <w:p w:rsidR="00136355" w:rsidRPr="003D234D" w:rsidRDefault="00136355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10" w:tblpY="1"/>
        <w:tblOverlap w:val="never"/>
        <w:tblW w:w="157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9"/>
        <w:gridCol w:w="7986"/>
        <w:gridCol w:w="1417"/>
        <w:gridCol w:w="1276"/>
        <w:gridCol w:w="2557"/>
      </w:tblGrid>
      <w:tr w:rsidR="00136355" w:rsidRPr="003D234D" w:rsidTr="003A4C2A">
        <w:trPr>
          <w:trHeight w:val="422"/>
          <w:tblHeader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line="240" w:lineRule="exact"/>
              <w:jc w:val="center"/>
            </w:pPr>
            <w:r w:rsidRPr="003D234D"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line="240" w:lineRule="exact"/>
              <w:jc w:val="center"/>
            </w:pPr>
            <w:r w:rsidRPr="003D234D"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line="240" w:lineRule="exact"/>
              <w:ind w:right="57"/>
              <w:jc w:val="center"/>
            </w:pPr>
            <w:r w:rsidRPr="003D234D">
              <w:t>3</w:t>
            </w:r>
          </w:p>
        </w:tc>
      </w:tr>
      <w:tr w:rsidR="00136355" w:rsidRPr="003D234D" w:rsidTr="003A4C2A">
        <w:trPr>
          <w:trHeight w:val="331"/>
        </w:trPr>
        <w:tc>
          <w:tcPr>
            <w:tcW w:w="15735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136355" w:rsidRPr="003D234D" w:rsidRDefault="00136355" w:rsidP="003A4C2A">
            <w:pPr>
              <w:jc w:val="center"/>
            </w:pPr>
          </w:p>
          <w:p w:rsidR="00136355" w:rsidRPr="003D234D" w:rsidRDefault="00136355" w:rsidP="003A4C2A">
            <w:pPr>
              <w:pStyle w:val="5"/>
              <w:jc w:val="center"/>
              <w:rPr>
                <w:sz w:val="24"/>
              </w:rPr>
            </w:pPr>
            <w:r w:rsidRPr="003D234D">
              <w:rPr>
                <w:sz w:val="24"/>
              </w:rPr>
              <w:t>ФЕДЕРАЛЬНЫЕ НАЛОГИ И СБОРЫ</w:t>
            </w:r>
          </w:p>
        </w:tc>
      </w:tr>
      <w:tr w:rsidR="00136355" w:rsidRPr="00162F46" w:rsidTr="003A4C2A">
        <w:trPr>
          <w:trHeight w:val="25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8E3B6D" w:rsidRDefault="00136355" w:rsidP="003A4C2A">
            <w:pPr>
              <w:spacing w:before="120" w:line="240" w:lineRule="exact"/>
              <w:rPr>
                <w:b/>
                <w:color w:val="000000"/>
              </w:rPr>
            </w:pPr>
            <w:r w:rsidRPr="008E3B6D"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8E3B6D" w:rsidRDefault="00136355" w:rsidP="003A4C2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8E3B6D"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6971C7" w:rsidRDefault="00136355" w:rsidP="003A4C2A">
            <w:pPr>
              <w:spacing w:before="120" w:line="240" w:lineRule="exact"/>
              <w:ind w:right="57"/>
              <w:jc w:val="right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6971C7" w:rsidRDefault="00136355" w:rsidP="003A4C2A">
            <w:pPr>
              <w:spacing w:before="120" w:line="240" w:lineRule="exact"/>
              <w:ind w:right="57"/>
              <w:jc w:val="right"/>
              <w:rPr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162F46" w:rsidRDefault="00136355" w:rsidP="003A4C2A">
            <w:pPr>
              <w:spacing w:before="120" w:line="240" w:lineRule="exact"/>
              <w:ind w:right="57"/>
              <w:jc w:val="right"/>
            </w:pPr>
            <w:r w:rsidRPr="00162F46">
              <w:t> </w:t>
            </w:r>
          </w:p>
        </w:tc>
      </w:tr>
      <w:tr w:rsidR="00136355" w:rsidRPr="00363445" w:rsidTr="003A4C2A">
        <w:trPr>
          <w:trHeight w:val="95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63445" w:rsidRDefault="00136355" w:rsidP="003A4C2A">
            <w:pPr>
              <w:spacing w:before="120" w:line="240" w:lineRule="exact"/>
              <w:rPr>
                <w:color w:val="000000"/>
              </w:rPr>
            </w:pPr>
          </w:p>
          <w:p w:rsidR="00136355" w:rsidRPr="00363445" w:rsidRDefault="00363445" w:rsidP="003A4C2A">
            <w:pPr>
              <w:spacing w:before="120" w:line="240" w:lineRule="exact"/>
              <w:rPr>
                <w:color w:val="000000"/>
              </w:rPr>
            </w:pPr>
            <w:r w:rsidRPr="00363445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363445" w:rsidRDefault="00363445" w:rsidP="003A4C2A">
            <w:pPr>
              <w:jc w:val="both"/>
              <w:rPr>
                <w:color w:val="000000"/>
                <w:szCs w:val="20"/>
              </w:rPr>
            </w:pPr>
            <w:proofErr w:type="gramStart"/>
            <w:r w:rsidRPr="00363445">
              <w:rPr>
                <w:color w:val="00000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  <w:p w:rsidR="00136355" w:rsidRPr="00363445" w:rsidRDefault="00136355" w:rsidP="003A4C2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63445" w:rsidRDefault="00136355" w:rsidP="003A4C2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63445" w:rsidRDefault="00363445" w:rsidP="003A4C2A">
            <w:pPr>
              <w:spacing w:before="120" w:line="240" w:lineRule="exact"/>
              <w:ind w:right="57"/>
              <w:jc w:val="center"/>
            </w:pPr>
            <w:r>
              <w:t>3</w:t>
            </w:r>
            <w:r w:rsidR="00743CE3">
              <w:t>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63445" w:rsidRDefault="00363445" w:rsidP="003A4C2A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</w:tr>
      <w:tr w:rsidR="00363445" w:rsidRPr="00363445" w:rsidTr="003A4C2A">
        <w:trPr>
          <w:trHeight w:val="98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5" w:rsidRPr="00363445" w:rsidRDefault="00363445" w:rsidP="003A4C2A">
            <w:pPr>
              <w:spacing w:line="240" w:lineRule="exact"/>
              <w:jc w:val="center"/>
              <w:rPr>
                <w:color w:val="000000"/>
              </w:rPr>
            </w:pPr>
          </w:p>
          <w:p w:rsidR="00363445" w:rsidRPr="00363445" w:rsidRDefault="00363445" w:rsidP="003A4C2A">
            <w:pPr>
              <w:spacing w:line="240" w:lineRule="exact"/>
              <w:jc w:val="center"/>
              <w:rPr>
                <w:color w:val="000000"/>
              </w:rPr>
            </w:pPr>
            <w:r w:rsidRPr="00363445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363445" w:rsidRDefault="00363445" w:rsidP="003A4C2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63445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</w:t>
            </w:r>
            <w:r w:rsidRPr="00363445">
              <w:rPr>
                <w:snapToGrid w:val="0"/>
              </w:rPr>
              <w:lastRenderedPageBreak/>
              <w:t xml:space="preserve">Налогового </w:t>
            </w:r>
            <w:r w:rsidRPr="00363445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445" w:rsidRPr="00363445" w:rsidRDefault="00363445" w:rsidP="003A4C2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363445" w:rsidRDefault="00363445" w:rsidP="003A4C2A">
            <w:pPr>
              <w:spacing w:before="120" w:line="240" w:lineRule="exact"/>
              <w:ind w:right="57"/>
              <w:jc w:val="center"/>
            </w:pPr>
            <w:r>
              <w:t>3</w:t>
            </w:r>
            <w:r w:rsidR="00743CE3">
              <w:t>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363445" w:rsidRDefault="00363445" w:rsidP="003A4C2A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</w:tr>
      <w:tr w:rsidR="00136355" w:rsidRPr="003D234D" w:rsidTr="003A4C2A">
        <w:trPr>
          <w:trHeight w:val="7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6971C7" w:rsidRDefault="0013635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136355" w:rsidRPr="006971C7" w:rsidRDefault="0013635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136355" w:rsidRPr="006971C7" w:rsidRDefault="0013635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136355" w:rsidRPr="006971C7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  <w:r w:rsidRPr="00363445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363445" w:rsidRDefault="00363445" w:rsidP="003A4C2A">
            <w:pPr>
              <w:jc w:val="both"/>
              <w:rPr>
                <w:color w:val="000000"/>
                <w:szCs w:val="20"/>
              </w:rPr>
            </w:pPr>
            <w:r w:rsidRPr="00363445">
              <w:rPr>
                <w:color w:val="000000"/>
                <w:szCs w:val="20"/>
              </w:rPr>
              <w:t xml:space="preserve">Налог на доходы физических лиц в виде </w:t>
            </w:r>
            <w:r w:rsidRPr="008E3B6D">
              <w:rPr>
                <w:color w:val="000000"/>
                <w:szCs w:val="20"/>
              </w:rPr>
              <w:t>фиксированных</w:t>
            </w:r>
            <w:r w:rsidRPr="00363445">
              <w:rPr>
                <w:color w:val="000000"/>
                <w:szCs w:val="20"/>
              </w:rPr>
              <w:t xml:space="preserve">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136355" w:rsidRPr="006971C7" w:rsidRDefault="00136355" w:rsidP="003A4C2A">
            <w:pPr>
              <w:spacing w:line="240" w:lineRule="exact"/>
              <w:ind w:left="57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6971C7" w:rsidRDefault="00136355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  <w:p w:rsidR="00136355" w:rsidRPr="006971C7" w:rsidRDefault="00136355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  <w:p w:rsidR="00136355" w:rsidRPr="006971C7" w:rsidRDefault="00136355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  <w:p w:rsidR="00136355" w:rsidRPr="006971C7" w:rsidRDefault="00136355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6971C7" w:rsidRDefault="00136355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363445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6971C7" w:rsidRDefault="00136355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363445">
              <w:t>15</w:t>
            </w:r>
          </w:p>
        </w:tc>
      </w:tr>
      <w:tr w:rsidR="008E3B6D" w:rsidRPr="003D234D" w:rsidTr="003A4C2A">
        <w:trPr>
          <w:trHeight w:val="7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D" w:rsidRDefault="008E3B6D" w:rsidP="003A4C2A">
            <w:pPr>
              <w:spacing w:line="240" w:lineRule="exact"/>
              <w:rPr>
                <w:color w:val="000000"/>
              </w:rPr>
            </w:pPr>
          </w:p>
          <w:p w:rsidR="008E3B6D" w:rsidRPr="006971C7" w:rsidRDefault="008E3B6D" w:rsidP="003A4C2A">
            <w:pPr>
              <w:spacing w:line="240" w:lineRule="exact"/>
              <w:rPr>
                <w:color w:val="000000"/>
                <w:highlight w:val="yellow"/>
              </w:rPr>
            </w:pPr>
            <w:r w:rsidRPr="008E3B6D">
              <w:rPr>
                <w:color w:val="000000"/>
              </w:rPr>
              <w:t>1 01 02140 01 0000 110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6D" w:rsidRPr="00363445" w:rsidRDefault="008E3B6D" w:rsidP="003A4C2A">
            <w:pPr>
              <w:jc w:val="both"/>
              <w:rPr>
                <w:color w:val="000000"/>
                <w:szCs w:val="20"/>
              </w:rPr>
            </w:pPr>
            <w:r w:rsidRPr="008E3B6D">
              <w:rPr>
                <w:color w:val="00000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B6D" w:rsidRPr="006971C7" w:rsidRDefault="008E3B6D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6D" w:rsidRPr="00363445" w:rsidRDefault="008E3B6D" w:rsidP="003A4C2A">
            <w:pPr>
              <w:spacing w:before="120" w:line="240" w:lineRule="exact"/>
              <w:ind w:right="57"/>
              <w:jc w:val="center"/>
            </w:pPr>
            <w:r>
              <w:t>19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6D" w:rsidRPr="00363445" w:rsidRDefault="008E3B6D" w:rsidP="003A4C2A">
            <w:pPr>
              <w:spacing w:before="120" w:line="240" w:lineRule="exact"/>
              <w:ind w:right="57"/>
              <w:jc w:val="center"/>
            </w:pPr>
          </w:p>
        </w:tc>
      </w:tr>
      <w:tr w:rsidR="00363445" w:rsidRPr="003D234D" w:rsidTr="003A4C2A">
        <w:trPr>
          <w:trHeight w:val="7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45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363445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363445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363445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363445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363445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363445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363445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</w:p>
          <w:p w:rsidR="00363445" w:rsidRPr="006971C7" w:rsidRDefault="00363445" w:rsidP="003A4C2A">
            <w:pPr>
              <w:spacing w:line="240" w:lineRule="exact"/>
              <w:rPr>
                <w:color w:val="000000"/>
                <w:highlight w:val="yellow"/>
              </w:rPr>
            </w:pPr>
            <w:r w:rsidRPr="00363445">
              <w:rPr>
                <w:color w:val="000000"/>
              </w:rPr>
              <w:t>1 01 02150 01 0000 110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363445" w:rsidRDefault="00363445" w:rsidP="003A4C2A">
            <w:pPr>
              <w:jc w:val="both"/>
              <w:rPr>
                <w:color w:val="000000"/>
                <w:szCs w:val="20"/>
              </w:rPr>
            </w:pPr>
            <w:proofErr w:type="gramStart"/>
            <w:r w:rsidRPr="00363445">
              <w:rPr>
                <w:color w:val="00000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363445">
              <w:rPr>
                <w:color w:val="000000"/>
                <w:szCs w:val="20"/>
              </w:rPr>
              <w:t xml:space="preserve"> </w:t>
            </w:r>
            <w:proofErr w:type="gramStart"/>
            <w:r w:rsidRPr="00363445">
              <w:rPr>
                <w:color w:val="000000"/>
                <w:szCs w:val="20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363445">
              <w:rPr>
                <w:color w:val="000000"/>
                <w:szCs w:val="20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  <w:p w:rsidR="00363445" w:rsidRPr="006971C7" w:rsidRDefault="00363445" w:rsidP="003A4C2A">
            <w:pPr>
              <w:spacing w:line="240" w:lineRule="exact"/>
              <w:ind w:left="57"/>
              <w:jc w:val="both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3445" w:rsidRPr="006971C7" w:rsidRDefault="00363445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6971C7" w:rsidRDefault="00363445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363445">
              <w:t>18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445" w:rsidRPr="006971C7" w:rsidRDefault="00363445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</w:tr>
      <w:tr w:rsidR="008E3B6D" w:rsidRPr="003D234D" w:rsidTr="003A4C2A">
        <w:trPr>
          <w:trHeight w:val="7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D" w:rsidRDefault="008E3B6D" w:rsidP="003A4C2A">
            <w:pPr>
              <w:spacing w:line="240" w:lineRule="exact"/>
              <w:rPr>
                <w:color w:val="000000"/>
              </w:rPr>
            </w:pPr>
          </w:p>
          <w:p w:rsidR="008E3B6D" w:rsidRDefault="008E3B6D" w:rsidP="003A4C2A">
            <w:pPr>
              <w:spacing w:line="240" w:lineRule="exact"/>
              <w:rPr>
                <w:color w:val="000000"/>
                <w:highlight w:val="yellow"/>
              </w:rPr>
            </w:pPr>
            <w:r w:rsidRPr="008E3B6D">
              <w:rPr>
                <w:color w:val="000000"/>
              </w:rPr>
              <w:t>1 01 02170 01 0000 110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6D" w:rsidRPr="00363445" w:rsidRDefault="008E3B6D" w:rsidP="003A4C2A">
            <w:pPr>
              <w:jc w:val="both"/>
              <w:rPr>
                <w:color w:val="000000"/>
                <w:szCs w:val="20"/>
              </w:rPr>
            </w:pPr>
            <w:proofErr w:type="gramStart"/>
            <w:r w:rsidRPr="008E3B6D">
              <w:rPr>
                <w:color w:val="000000"/>
                <w:szCs w:val="20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</w:t>
            </w:r>
            <w:r w:rsidRPr="008E3B6D">
              <w:rPr>
                <w:color w:val="000000"/>
                <w:szCs w:val="20"/>
              </w:rPr>
              <w:lastRenderedPageBreak/>
              <w:t>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8E3B6D">
              <w:rPr>
                <w:color w:val="000000"/>
                <w:szCs w:val="20"/>
              </w:rPr>
              <w:t xml:space="preserve"> </w:t>
            </w:r>
            <w:proofErr w:type="gramStart"/>
            <w:r w:rsidRPr="008E3B6D">
              <w:rPr>
                <w:color w:val="000000"/>
                <w:szCs w:val="20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8E3B6D">
              <w:rPr>
                <w:color w:val="000000"/>
                <w:szCs w:val="20"/>
              </w:rPr>
              <w:t xml:space="preserve"> </w:t>
            </w:r>
            <w:proofErr w:type="gramStart"/>
            <w:r w:rsidRPr="008E3B6D">
              <w:rPr>
                <w:color w:val="000000"/>
                <w:szCs w:val="20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B6D" w:rsidRPr="006971C7" w:rsidRDefault="008E3B6D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6D" w:rsidRPr="00363445" w:rsidRDefault="008E3B6D" w:rsidP="003A4C2A">
            <w:pPr>
              <w:spacing w:before="120" w:line="240" w:lineRule="exact"/>
              <w:ind w:right="57"/>
              <w:jc w:val="center"/>
            </w:pPr>
            <w:r>
              <w:t>18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6D" w:rsidRPr="002468F9" w:rsidRDefault="008E3B6D" w:rsidP="003A4C2A">
            <w:pPr>
              <w:spacing w:before="120" w:line="240" w:lineRule="exact"/>
              <w:ind w:right="57"/>
              <w:jc w:val="center"/>
            </w:pPr>
          </w:p>
        </w:tc>
      </w:tr>
      <w:tr w:rsidR="001B41DE" w:rsidRPr="003D234D" w:rsidTr="003A4C2A">
        <w:trPr>
          <w:trHeight w:val="7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DE" w:rsidRPr="006971C7" w:rsidRDefault="008E3B6D" w:rsidP="003A4C2A">
            <w:pPr>
              <w:spacing w:line="240" w:lineRule="exact"/>
              <w:rPr>
                <w:color w:val="000000"/>
                <w:highlight w:val="yellow"/>
              </w:rPr>
            </w:pPr>
            <w:r w:rsidRPr="008E3B6D">
              <w:rPr>
                <w:color w:val="000000"/>
              </w:rPr>
              <w:lastRenderedPageBreak/>
              <w:t>1 01 02180 01 0000 110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DE" w:rsidRPr="006971C7" w:rsidRDefault="008E3B6D" w:rsidP="003A4C2A">
            <w:pPr>
              <w:spacing w:line="240" w:lineRule="exact"/>
              <w:ind w:left="57"/>
              <w:jc w:val="both"/>
              <w:rPr>
                <w:snapToGrid w:val="0"/>
                <w:highlight w:val="yellow"/>
              </w:rPr>
            </w:pPr>
            <w:proofErr w:type="gramStart"/>
            <w:r w:rsidRPr="008E3B6D">
              <w:rPr>
                <w:color w:val="000000"/>
                <w:szCs w:val="28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</w:t>
            </w:r>
            <w:proofErr w:type="gramEnd"/>
            <w:r w:rsidRPr="008E3B6D">
              <w:rPr>
                <w:color w:val="000000"/>
                <w:szCs w:val="28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DE" w:rsidRPr="006971C7" w:rsidRDefault="001B41DE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DE" w:rsidRPr="006971C7" w:rsidRDefault="00947BAB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  <w:r w:rsidRPr="008E3B6D">
              <w:t>1</w:t>
            </w:r>
            <w:r w:rsidR="001B41DE" w:rsidRPr="008E3B6D"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DE" w:rsidRPr="006971C7" w:rsidRDefault="001B41DE" w:rsidP="003A4C2A">
            <w:pPr>
              <w:spacing w:before="120" w:line="240" w:lineRule="exact"/>
              <w:ind w:right="57"/>
              <w:jc w:val="center"/>
              <w:rPr>
                <w:highlight w:val="yellow"/>
              </w:rPr>
            </w:pPr>
          </w:p>
        </w:tc>
      </w:tr>
      <w:tr w:rsidR="00136355" w:rsidRPr="003D234D" w:rsidTr="003A4C2A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AD241A" w:rsidRDefault="00136355" w:rsidP="00743CE3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AD241A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AD241A" w:rsidRDefault="00136355" w:rsidP="00743CE3">
            <w:pPr>
              <w:spacing w:beforeLines="40" w:line="240" w:lineRule="exact"/>
              <w:rPr>
                <w:b/>
                <w:bCs/>
              </w:rPr>
            </w:pPr>
            <w:r w:rsidRPr="00AD241A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AD241A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AD241A">
              <w:rPr>
                <w:b/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3A4C2A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743CE3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AD241A">
              <w:rPr>
                <w:bCs/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AD241A" w:rsidRDefault="00136355" w:rsidP="00743CE3">
            <w:pPr>
              <w:spacing w:beforeLines="40" w:line="240" w:lineRule="exact"/>
              <w:rPr>
                <w:bCs/>
              </w:rPr>
            </w:pPr>
            <w:r w:rsidRPr="00AD241A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AD241A" w:rsidP="003A4C2A">
            <w:pPr>
              <w:jc w:val="center"/>
            </w:pPr>
            <w:r w:rsidRPr="00AD241A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3A4C2A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743CE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D241A">
              <w:rPr>
                <w:bCs/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AD241A" w:rsidRDefault="00136355" w:rsidP="00743CE3">
            <w:pPr>
              <w:spacing w:beforeLines="40" w:line="240" w:lineRule="exact"/>
              <w:rPr>
                <w:bCs/>
              </w:rPr>
            </w:pPr>
            <w:r w:rsidRPr="00AD241A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241A">
              <w:rPr>
                <w:bCs/>
              </w:rPr>
              <w:t>инжекторных</w:t>
            </w:r>
            <w:proofErr w:type="spellEnd"/>
            <w:r w:rsidRPr="00AD241A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AD241A" w:rsidP="003A4C2A">
            <w:pPr>
              <w:jc w:val="center"/>
            </w:pPr>
            <w:r w:rsidRPr="00AD241A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3A4C2A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743CE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D241A">
              <w:rPr>
                <w:bCs/>
                <w:color w:val="000000"/>
              </w:rPr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AD241A" w:rsidRDefault="00136355" w:rsidP="00743CE3">
            <w:pPr>
              <w:spacing w:beforeLines="40" w:line="240" w:lineRule="exact"/>
              <w:rPr>
                <w:bCs/>
              </w:rPr>
            </w:pPr>
            <w:r w:rsidRPr="00AD241A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AD241A" w:rsidP="003A4C2A">
            <w:pPr>
              <w:jc w:val="center"/>
            </w:pPr>
            <w:r w:rsidRPr="00AD241A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3A4C2A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743CE3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AD241A">
              <w:rPr>
                <w:bCs/>
                <w:color w:val="000000"/>
              </w:rPr>
              <w:lastRenderedPageBreak/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AD241A" w:rsidRDefault="00136355" w:rsidP="00743CE3">
            <w:pPr>
              <w:spacing w:beforeLines="40" w:line="240" w:lineRule="exact"/>
              <w:rPr>
                <w:bCs/>
              </w:rPr>
            </w:pPr>
            <w:r w:rsidRPr="00AD241A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AD241A" w:rsidP="003A4C2A">
            <w:pPr>
              <w:jc w:val="center"/>
            </w:pPr>
            <w:r w:rsidRPr="00AD241A">
              <w:rPr>
                <w:bCs/>
              </w:rPr>
              <w:t>0,2540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AD241A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3A4C2A">
        <w:trPr>
          <w:trHeight w:val="331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3A4C2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3A4C2A">
        <w:trPr>
          <w:trHeight w:val="393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3A4C2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EA2FDC" w:rsidRDefault="00136355" w:rsidP="003A4C2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140BBC" w:rsidRDefault="00E47848" w:rsidP="003A4C2A">
            <w:pPr>
              <w:spacing w:before="120" w:line="240" w:lineRule="exact"/>
              <w:ind w:right="57"/>
              <w:jc w:val="center"/>
              <w:rPr>
                <w:b/>
                <w:bCs/>
                <w:lang w:val="en-US"/>
              </w:rPr>
            </w:pPr>
            <w:r w:rsidRPr="00140BBC">
              <w:rPr>
                <w:b/>
                <w:bCs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3A4C2A">
        <w:trPr>
          <w:trHeight w:val="393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53B9C" w:rsidP="003A4C2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1 05 01010</w:t>
            </w:r>
            <w:r w:rsidR="00136355" w:rsidRPr="00EA2FDC">
              <w:rPr>
                <w:b/>
                <w:bCs/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EA2FDC" w:rsidRDefault="00136355" w:rsidP="003A4C2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140BBC" w:rsidRDefault="00067CD7" w:rsidP="003A4C2A">
            <w:pPr>
              <w:spacing w:before="120" w:line="240" w:lineRule="exact"/>
              <w:ind w:right="57"/>
              <w:jc w:val="center"/>
              <w:rPr>
                <w:bCs/>
                <w:lang w:val="en-US"/>
              </w:rPr>
            </w:pPr>
            <w:r w:rsidRPr="00140BBC">
              <w:rPr>
                <w:bCs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3A4C2A">
        <w:trPr>
          <w:trHeight w:val="393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3A4C2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</w:t>
            </w:r>
            <w:r w:rsidR="00153B9C">
              <w:rPr>
                <w:b/>
                <w:bCs/>
                <w:color w:val="000000"/>
              </w:rPr>
              <w:t>0</w:t>
            </w:r>
            <w:r w:rsidRPr="00EA2FDC">
              <w:rPr>
                <w:b/>
                <w:bCs/>
                <w:color w:val="000000"/>
              </w:rPr>
              <w:t xml:space="preserve">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EA2FDC" w:rsidRDefault="00136355" w:rsidP="003A4C2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153B9C">
              <w:rPr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140BBC" w:rsidRDefault="00067CD7" w:rsidP="003A4C2A">
            <w:pPr>
              <w:spacing w:before="120" w:line="240" w:lineRule="exact"/>
              <w:ind w:right="57"/>
              <w:jc w:val="center"/>
              <w:rPr>
                <w:bCs/>
                <w:lang w:val="en-US"/>
              </w:rPr>
            </w:pPr>
            <w:r w:rsidRPr="00140BBC">
              <w:rPr>
                <w:bCs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3A4C2A">
        <w:trPr>
          <w:trHeight w:val="393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3A4C2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3A4C2A">
        <w:trPr>
          <w:trHeight w:val="56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3A4C2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 w:rsidRPr="003D234D"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3A4C2A">
        <w:trPr>
          <w:trHeight w:val="31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3A4C2A">
            <w:pPr>
              <w:pStyle w:val="6"/>
              <w:jc w:val="both"/>
            </w:pPr>
            <w:r w:rsidRPr="003D234D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136355" w:rsidRPr="003D234D" w:rsidTr="003A4C2A">
        <w:trPr>
          <w:trHeight w:val="31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3A4C2A">
            <w:pPr>
              <w:pStyle w:val="6"/>
              <w:jc w:val="both"/>
            </w:pPr>
            <w:r w:rsidRPr="003D234D"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3A4C2A">
        <w:trPr>
          <w:trHeight w:val="35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3A4C2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3A4C2A">
        <w:trPr>
          <w:trHeight w:val="35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3A4C2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3D234D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3A4C2A">
        <w:trPr>
          <w:trHeight w:val="35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3A4C2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3A4C2A">
        <w:trPr>
          <w:trHeight w:val="76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3A4C2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3A4C2A">
        <w:trPr>
          <w:trHeight w:val="79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3A4C2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  <w:r w:rsidRPr="003D234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3A4C2A">
        <w:trPr>
          <w:trHeight w:val="672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3A4C2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3A4C2A">
        <w:trPr>
          <w:trHeight w:val="617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jc w:val="center"/>
              <w:rPr>
                <w:b/>
              </w:rPr>
            </w:pPr>
            <w:r w:rsidRPr="003D234D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3A4C2A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3D234D">
              <w:rPr>
                <w:b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3D234D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3A4C2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136355" w:rsidRPr="003D234D" w:rsidRDefault="00136355">
      <w:r w:rsidRPr="003D234D">
        <w:lastRenderedPageBreak/>
        <w:br w:type="textWrapping" w:clear="all"/>
      </w:r>
    </w:p>
    <w:sectPr w:rsidR="00136355" w:rsidRPr="003D234D" w:rsidSect="00690C0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60137"/>
    <w:rsid w:val="000632B0"/>
    <w:rsid w:val="00067CD7"/>
    <w:rsid w:val="000A0876"/>
    <w:rsid w:val="000C2BFC"/>
    <w:rsid w:val="000D08D3"/>
    <w:rsid w:val="000F7C77"/>
    <w:rsid w:val="00113CD1"/>
    <w:rsid w:val="00120FD8"/>
    <w:rsid w:val="00132F2B"/>
    <w:rsid w:val="00136355"/>
    <w:rsid w:val="00140BBC"/>
    <w:rsid w:val="001411EE"/>
    <w:rsid w:val="00153B9C"/>
    <w:rsid w:val="00157595"/>
    <w:rsid w:val="00162F46"/>
    <w:rsid w:val="001712CA"/>
    <w:rsid w:val="001749CE"/>
    <w:rsid w:val="001762AD"/>
    <w:rsid w:val="00181648"/>
    <w:rsid w:val="00183B7B"/>
    <w:rsid w:val="00195ECC"/>
    <w:rsid w:val="001A07FC"/>
    <w:rsid w:val="001B41DE"/>
    <w:rsid w:val="001B5CE5"/>
    <w:rsid w:val="001C07E9"/>
    <w:rsid w:val="001C163F"/>
    <w:rsid w:val="001E6842"/>
    <w:rsid w:val="001F08C4"/>
    <w:rsid w:val="00216E6B"/>
    <w:rsid w:val="002274C4"/>
    <w:rsid w:val="0024048E"/>
    <w:rsid w:val="002468F9"/>
    <w:rsid w:val="002748D1"/>
    <w:rsid w:val="002834FC"/>
    <w:rsid w:val="002C2908"/>
    <w:rsid w:val="002E108A"/>
    <w:rsid w:val="002E2F61"/>
    <w:rsid w:val="003042BE"/>
    <w:rsid w:val="0035071D"/>
    <w:rsid w:val="003623B7"/>
    <w:rsid w:val="00363445"/>
    <w:rsid w:val="0037278A"/>
    <w:rsid w:val="003868F5"/>
    <w:rsid w:val="003A4C2A"/>
    <w:rsid w:val="003B0366"/>
    <w:rsid w:val="003D234D"/>
    <w:rsid w:val="0040625B"/>
    <w:rsid w:val="00407A89"/>
    <w:rsid w:val="00431B12"/>
    <w:rsid w:val="0046211C"/>
    <w:rsid w:val="00477B32"/>
    <w:rsid w:val="00495548"/>
    <w:rsid w:val="004A104B"/>
    <w:rsid w:val="004C27F0"/>
    <w:rsid w:val="004C462C"/>
    <w:rsid w:val="004D2B98"/>
    <w:rsid w:val="004F3F71"/>
    <w:rsid w:val="00515B0B"/>
    <w:rsid w:val="005209CC"/>
    <w:rsid w:val="00523C76"/>
    <w:rsid w:val="005251FB"/>
    <w:rsid w:val="00542DC9"/>
    <w:rsid w:val="00571532"/>
    <w:rsid w:val="0058140D"/>
    <w:rsid w:val="005C0D40"/>
    <w:rsid w:val="005C1940"/>
    <w:rsid w:val="005C4D0A"/>
    <w:rsid w:val="005D55E0"/>
    <w:rsid w:val="005F058C"/>
    <w:rsid w:val="00610745"/>
    <w:rsid w:val="00614E61"/>
    <w:rsid w:val="00623FD6"/>
    <w:rsid w:val="006278AF"/>
    <w:rsid w:val="00634B17"/>
    <w:rsid w:val="006432CB"/>
    <w:rsid w:val="0065105F"/>
    <w:rsid w:val="00684688"/>
    <w:rsid w:val="006870BC"/>
    <w:rsid w:val="00690C01"/>
    <w:rsid w:val="006971C7"/>
    <w:rsid w:val="00697E47"/>
    <w:rsid w:val="006A5046"/>
    <w:rsid w:val="006D1260"/>
    <w:rsid w:val="006F48DA"/>
    <w:rsid w:val="006F74C8"/>
    <w:rsid w:val="007033CF"/>
    <w:rsid w:val="00716DEA"/>
    <w:rsid w:val="007303E5"/>
    <w:rsid w:val="00743CE3"/>
    <w:rsid w:val="007707EA"/>
    <w:rsid w:val="00774AAA"/>
    <w:rsid w:val="00784A6B"/>
    <w:rsid w:val="007956B4"/>
    <w:rsid w:val="007A381B"/>
    <w:rsid w:val="007C4869"/>
    <w:rsid w:val="007F2683"/>
    <w:rsid w:val="007F3259"/>
    <w:rsid w:val="007F4642"/>
    <w:rsid w:val="00813C89"/>
    <w:rsid w:val="00830EF4"/>
    <w:rsid w:val="00840701"/>
    <w:rsid w:val="00847031"/>
    <w:rsid w:val="008563EA"/>
    <w:rsid w:val="00861411"/>
    <w:rsid w:val="00873038"/>
    <w:rsid w:val="00876EFF"/>
    <w:rsid w:val="00891962"/>
    <w:rsid w:val="008920B6"/>
    <w:rsid w:val="008A042D"/>
    <w:rsid w:val="008A24C6"/>
    <w:rsid w:val="008A6848"/>
    <w:rsid w:val="008B0F4C"/>
    <w:rsid w:val="008B1032"/>
    <w:rsid w:val="008B5046"/>
    <w:rsid w:val="008C17C6"/>
    <w:rsid w:val="008C78B9"/>
    <w:rsid w:val="008E3B6D"/>
    <w:rsid w:val="008E65C3"/>
    <w:rsid w:val="008F22D2"/>
    <w:rsid w:val="008F4572"/>
    <w:rsid w:val="008F64C1"/>
    <w:rsid w:val="008F69E2"/>
    <w:rsid w:val="009022BA"/>
    <w:rsid w:val="00902B62"/>
    <w:rsid w:val="009277E9"/>
    <w:rsid w:val="00936360"/>
    <w:rsid w:val="00947BAB"/>
    <w:rsid w:val="009501BB"/>
    <w:rsid w:val="009519D0"/>
    <w:rsid w:val="00957DC5"/>
    <w:rsid w:val="0096577D"/>
    <w:rsid w:val="00967E00"/>
    <w:rsid w:val="00975592"/>
    <w:rsid w:val="009838FF"/>
    <w:rsid w:val="00987173"/>
    <w:rsid w:val="00994D26"/>
    <w:rsid w:val="009A4583"/>
    <w:rsid w:val="009B24E3"/>
    <w:rsid w:val="009B4093"/>
    <w:rsid w:val="009C5660"/>
    <w:rsid w:val="009D6C8B"/>
    <w:rsid w:val="009E43F0"/>
    <w:rsid w:val="00A01351"/>
    <w:rsid w:val="00A016BC"/>
    <w:rsid w:val="00A02946"/>
    <w:rsid w:val="00A030A1"/>
    <w:rsid w:val="00A11842"/>
    <w:rsid w:val="00A2159F"/>
    <w:rsid w:val="00A21BBD"/>
    <w:rsid w:val="00A223DF"/>
    <w:rsid w:val="00A8519D"/>
    <w:rsid w:val="00A976AA"/>
    <w:rsid w:val="00AB6187"/>
    <w:rsid w:val="00AD1A36"/>
    <w:rsid w:val="00AD241A"/>
    <w:rsid w:val="00AD3973"/>
    <w:rsid w:val="00AF0F8E"/>
    <w:rsid w:val="00B016BB"/>
    <w:rsid w:val="00B11F39"/>
    <w:rsid w:val="00B631F9"/>
    <w:rsid w:val="00B8698B"/>
    <w:rsid w:val="00B92770"/>
    <w:rsid w:val="00B9584E"/>
    <w:rsid w:val="00BA683D"/>
    <w:rsid w:val="00BC31A9"/>
    <w:rsid w:val="00BC5F64"/>
    <w:rsid w:val="00BC5FA5"/>
    <w:rsid w:val="00C5500E"/>
    <w:rsid w:val="00C7412A"/>
    <w:rsid w:val="00C87565"/>
    <w:rsid w:val="00CC3814"/>
    <w:rsid w:val="00CD5D26"/>
    <w:rsid w:val="00D17349"/>
    <w:rsid w:val="00D475BF"/>
    <w:rsid w:val="00D51EDC"/>
    <w:rsid w:val="00D52E7A"/>
    <w:rsid w:val="00D844E4"/>
    <w:rsid w:val="00D97878"/>
    <w:rsid w:val="00D9799A"/>
    <w:rsid w:val="00DB07D1"/>
    <w:rsid w:val="00DD5D84"/>
    <w:rsid w:val="00DD6465"/>
    <w:rsid w:val="00DF262A"/>
    <w:rsid w:val="00E0745A"/>
    <w:rsid w:val="00E12B3F"/>
    <w:rsid w:val="00E16432"/>
    <w:rsid w:val="00E1725D"/>
    <w:rsid w:val="00E1758C"/>
    <w:rsid w:val="00E44A37"/>
    <w:rsid w:val="00E457EE"/>
    <w:rsid w:val="00E47848"/>
    <w:rsid w:val="00E836DC"/>
    <w:rsid w:val="00EA2FDC"/>
    <w:rsid w:val="00EA3C24"/>
    <w:rsid w:val="00EE3BD9"/>
    <w:rsid w:val="00EF2CAA"/>
    <w:rsid w:val="00F00DC6"/>
    <w:rsid w:val="00F06F58"/>
    <w:rsid w:val="00F355D4"/>
    <w:rsid w:val="00F43387"/>
    <w:rsid w:val="00F46AD4"/>
    <w:rsid w:val="00F50F0B"/>
    <w:rsid w:val="00F60B9E"/>
    <w:rsid w:val="00F66F0E"/>
    <w:rsid w:val="00F70C4C"/>
    <w:rsid w:val="00F85641"/>
    <w:rsid w:val="00F97FEB"/>
    <w:rsid w:val="00FA001D"/>
    <w:rsid w:val="00FA69F9"/>
    <w:rsid w:val="00FB0B71"/>
    <w:rsid w:val="00FB2E7E"/>
    <w:rsid w:val="00FC3E3A"/>
    <w:rsid w:val="00FE04FC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A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4A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4AAA"/>
    <w:rPr>
      <w:rFonts w:ascii="Calibri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CD46-A51D-48E5-9969-A31B0F0F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1106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дотаций на выравнивание</vt:lpstr>
    </vt:vector>
  </TitlesOfParts>
  <Company>p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Шорохова Наталья Анатольевна</cp:lastModifiedBy>
  <cp:revision>37</cp:revision>
  <cp:lastPrinted>2024-03-18T14:10:00Z</cp:lastPrinted>
  <dcterms:created xsi:type="dcterms:W3CDTF">2017-11-11T17:08:00Z</dcterms:created>
  <dcterms:modified xsi:type="dcterms:W3CDTF">2024-12-04T12:59:00Z</dcterms:modified>
</cp:coreProperties>
</file>