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Квалификационные требования:</w:t>
      </w:r>
    </w:p>
    <w:p w14:paraId="04000000">
      <w:pPr>
        <w:spacing w:line="240" w:lineRule="auto"/>
        <w:ind w:firstLine="839" w:left="11" w:right="1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замещения должности </w:t>
      </w:r>
      <w:r>
        <w:rPr>
          <w:color w:val="000000"/>
          <w:sz w:val="28"/>
        </w:rPr>
        <w:t>главного</w:t>
      </w:r>
      <w:r>
        <w:rPr>
          <w:color w:val="000000"/>
          <w:sz w:val="28"/>
        </w:rPr>
        <w:t xml:space="preserve"> специалиста комитета образования устанавливаются квалификационные требования, включающие базовые и функциональные квалификационные требования.</w:t>
      </w:r>
    </w:p>
    <w:p w14:paraId="05000000">
      <w:pPr>
        <w:spacing w:line="240" w:lineRule="auto"/>
        <w:ind w:firstLine="714" w:left="11" w:right="17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Базовые квалификационные требования</w:t>
      </w:r>
      <w:r>
        <w:rPr>
          <w:b w:val="1"/>
          <w:color w:val="000000"/>
          <w:sz w:val="28"/>
        </w:rPr>
        <w:t>:</w:t>
      </w:r>
    </w:p>
    <w:p w14:paraId="06000000">
      <w:pPr>
        <w:spacing w:line="240" w:lineRule="auto"/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Муниципальный служащий, замещающий должность </w:t>
      </w:r>
      <w:r>
        <w:rPr>
          <w:color w:val="000000"/>
          <w:sz w:val="28"/>
        </w:rPr>
        <w:t>главного</w:t>
      </w:r>
      <w:r>
        <w:rPr>
          <w:color w:val="000000"/>
          <w:sz w:val="28"/>
        </w:rPr>
        <w:t xml:space="preserve"> специалиста комитета образования</w:t>
      </w:r>
      <w:r>
        <w:rPr>
          <w:color w:val="000000"/>
          <w:sz w:val="28"/>
        </w:rPr>
        <w:t xml:space="preserve"> </w:t>
      </w:r>
      <w:r>
        <w:rPr>
          <w:sz w:val="28"/>
        </w:rPr>
        <w:t>должен иметь</w:t>
      </w:r>
      <w:r>
        <w:rPr>
          <w:sz w:val="28"/>
        </w:rPr>
        <w:t xml:space="preserve"> среднее профессиональное образов</w:t>
      </w:r>
      <w:r>
        <w:rPr>
          <w:sz w:val="28"/>
        </w:rPr>
        <w:t>а</w:t>
      </w:r>
      <w:r>
        <w:rPr>
          <w:sz w:val="28"/>
        </w:rPr>
        <w:t>ние</w:t>
      </w:r>
      <w:r>
        <w:rPr>
          <w:color w:val="000000"/>
          <w:sz w:val="28"/>
        </w:rPr>
        <w:t>;</w:t>
      </w:r>
    </w:p>
    <w:p w14:paraId="07000000">
      <w:pPr>
        <w:spacing w:line="240" w:lineRule="auto"/>
        <w:ind w:firstLine="708" w:left="0" w:right="-1"/>
        <w:jc w:val="both"/>
        <w:rPr>
          <w:color w:val="000000"/>
          <w:sz w:val="28"/>
        </w:rPr>
      </w:pPr>
      <w:r>
        <w:rPr>
          <w:sz w:val="28"/>
        </w:rPr>
        <w:t>Т</w:t>
      </w:r>
      <w:r>
        <w:rPr>
          <w:sz w:val="28"/>
        </w:rPr>
        <w:t xml:space="preserve">ребований к стажу </w:t>
      </w:r>
      <w:r>
        <w:rPr>
          <w:sz w:val="28"/>
        </w:rPr>
        <w:t>муниципальн</w:t>
      </w:r>
      <w:r>
        <w:rPr>
          <w:sz w:val="28"/>
        </w:rPr>
        <w:t>ой службы или стажу</w:t>
      </w:r>
      <w:r>
        <w:rPr>
          <w:sz w:val="28"/>
        </w:rPr>
        <w:t xml:space="preserve"> </w:t>
      </w:r>
      <w:r>
        <w:rPr>
          <w:sz w:val="28"/>
        </w:rPr>
        <w:t>работы по специальности, направлению подготовки</w:t>
      </w:r>
      <w:r>
        <w:rPr>
          <w:sz w:val="28"/>
        </w:rPr>
        <w:t>, д</w:t>
      </w:r>
      <w:r>
        <w:rPr>
          <w:sz w:val="28"/>
        </w:rPr>
        <w:t xml:space="preserve">ля замещения должности </w:t>
      </w:r>
      <w:r>
        <w:rPr>
          <w:color w:val="000000"/>
          <w:sz w:val="28"/>
        </w:rPr>
        <w:t>главного</w:t>
      </w:r>
      <w:r>
        <w:rPr>
          <w:color w:val="000000"/>
          <w:sz w:val="28"/>
        </w:rPr>
        <w:t xml:space="preserve"> специалиста комитета образования не установлено</w:t>
      </w:r>
      <w:r>
        <w:rPr>
          <w:color w:val="000000"/>
          <w:sz w:val="28"/>
        </w:rPr>
        <w:t>.</w:t>
      </w:r>
    </w:p>
    <w:p w14:paraId="08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Главный</w:t>
      </w:r>
      <w:r>
        <w:rPr>
          <w:color w:val="000000"/>
          <w:sz w:val="28"/>
        </w:rPr>
        <w:t xml:space="preserve"> специалист комитета образования должен обладать следующими базовыми знаниями:</w:t>
      </w:r>
    </w:p>
    <w:p w14:paraId="09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знанием государственного языка Российской Федерации (русского языка);</w:t>
      </w:r>
    </w:p>
    <w:p w14:paraId="0A000000">
      <w:pPr>
        <w:widowControl w:val="1"/>
        <w:spacing w:line="240" w:lineRule="auto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правовыми знаниями основ: </w:t>
      </w:r>
    </w:p>
    <w:p w14:paraId="0B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а) Конституции Российской Федерации;</w:t>
      </w:r>
    </w:p>
    <w:p w14:paraId="0C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14:paraId="0D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в) Федерального закона от 2 марта 2007 г. № 25-ФЗ «О муниципальной службе в Российской Федерации»;</w:t>
      </w:r>
    </w:p>
    <w:p w14:paraId="0E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г) законодательства о противодействии коррупции;</w:t>
      </w:r>
    </w:p>
    <w:p w14:paraId="0F000000">
      <w:pPr>
        <w:widowControl w:val="1"/>
        <w:spacing w:line="240" w:lineRule="auto"/>
        <w:ind w:firstLine="720" w:left="0" w:right="0"/>
        <w:jc w:val="both"/>
      </w:pPr>
      <w:r>
        <w:rPr>
          <w:color w:val="000000"/>
          <w:sz w:val="28"/>
        </w:rPr>
        <w:t>Главный</w:t>
      </w:r>
      <w:r>
        <w:rPr>
          <w:color w:val="000000"/>
          <w:sz w:val="28"/>
        </w:rPr>
        <w:t xml:space="preserve"> специалист комитета образования </w:t>
      </w:r>
      <w:r>
        <w:rPr>
          <w:color w:val="000000"/>
          <w:sz w:val="28"/>
        </w:rPr>
        <w:t>должен</w:t>
      </w:r>
      <w:r>
        <w:rPr>
          <w:color w:val="000000"/>
          <w:sz w:val="28"/>
        </w:rPr>
        <w:t xml:space="preserve"> обладать следующими базовыми умениями: </w:t>
      </w:r>
    </w:p>
    <w:p w14:paraId="10000000">
      <w:pPr>
        <w:spacing w:line="240" w:lineRule="auto"/>
        <w:ind/>
        <w:rPr>
          <w:sz w:val="28"/>
        </w:rPr>
      </w:pPr>
      <w:r>
        <w:tab/>
      </w:r>
      <w:r>
        <w:rPr>
          <w:sz w:val="28"/>
        </w:rPr>
        <w:t xml:space="preserve">1) работать на компьютере, в том числе в сети «Интернет»; </w:t>
      </w:r>
    </w:p>
    <w:p w14:paraId="11000000">
      <w:pPr>
        <w:spacing w:line="240" w:lineRule="auto"/>
        <w:ind w:firstLine="708" w:left="0"/>
        <w:rPr>
          <w:sz w:val="28"/>
        </w:rPr>
      </w:pPr>
      <w:r>
        <w:rPr>
          <w:sz w:val="28"/>
        </w:rPr>
        <w:t xml:space="preserve">2) работы в информационно-правовых системах. </w:t>
      </w:r>
    </w:p>
    <w:p w14:paraId="12000000">
      <w:pPr>
        <w:widowControl w:val="1"/>
        <w:spacing w:line="240" w:lineRule="auto"/>
        <w:ind w:firstLine="720" w:left="0" w:right="0"/>
        <w:jc w:val="both"/>
        <w:rPr>
          <w:sz w:val="28"/>
        </w:rPr>
      </w:pPr>
      <w:r>
        <w:rPr>
          <w:color w:val="000000"/>
          <w:sz w:val="28"/>
        </w:rPr>
        <w:t xml:space="preserve">Муниципальный служащий, замещающий должность </w:t>
      </w:r>
      <w:r>
        <w:rPr>
          <w:color w:val="000000"/>
          <w:sz w:val="28"/>
        </w:rPr>
        <w:t xml:space="preserve">главного </w:t>
      </w:r>
      <w:r>
        <w:rPr>
          <w:color w:val="000000"/>
          <w:sz w:val="28"/>
        </w:rPr>
        <w:t>специалист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комитета образования должен соответствовать следующим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функциональным квалификационным требованиям</w:t>
      </w:r>
      <w:r>
        <w:rPr>
          <w:b w:val="1"/>
          <w:color w:val="000000"/>
          <w:sz w:val="28"/>
        </w:rPr>
        <w:t>:</w:t>
      </w:r>
    </w:p>
    <w:p w14:paraId="13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Для определения стажа работы должен иметь профессиональное образование по специальности, направлению подготовки: «Государственное и муниципальное управление», «Менеджмент», «Педагогическое образование», «Психология» или иные специальности и направления подготовки (Справочником типовых квалификационных требований для замещения должностей муниципальной службы Минтрудсоцзащиты России).  </w:t>
      </w:r>
    </w:p>
    <w:p w14:paraId="14000000">
      <w:pPr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Должен обладать следующими знаниями в области законодательства Российской Федерации, </w:t>
      </w:r>
      <w:r>
        <w:rPr>
          <w:color w:val="000000"/>
          <w:sz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color w:val="000000"/>
          <w:sz w:val="28"/>
        </w:rPr>
        <w:t xml:space="preserve">: </w:t>
      </w:r>
    </w:p>
    <w:p w14:paraId="15000000">
      <w:pPr>
        <w:tabs>
          <w:tab w:leader="none" w:pos="1701" w:val="left"/>
        </w:tabs>
        <w:spacing w:line="240" w:lineRule="auto"/>
        <w:ind w:firstLine="708" w:left="0"/>
        <w:jc w:val="both"/>
        <w:rPr>
          <w:sz w:val="28"/>
          <w:u w:val="none"/>
        </w:rPr>
      </w:pPr>
      <w:r>
        <w:rPr>
          <w:sz w:val="28"/>
          <w:u w:val="none"/>
        </w:rPr>
        <w:t>Федеральные законы и иные федеральные нормативные правовые акты</w:t>
      </w:r>
      <w:r>
        <w:rPr>
          <w:sz w:val="28"/>
          <w:u w:val="none"/>
        </w:rPr>
        <w:t xml:space="preserve">: </w:t>
      </w:r>
    </w:p>
    <w:p w14:paraId="16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Гражданский кодекс Российской Федерации;</w:t>
      </w:r>
    </w:p>
    <w:p w14:paraId="17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Семейный кодекс Российской Федерации; </w:t>
      </w:r>
    </w:p>
    <w:p w14:paraId="18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Трудовой кодекс Российской Федерации; </w:t>
      </w:r>
    </w:p>
    <w:p w14:paraId="19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02 марта 2007 № 25-ФЗ «О муниципальной службе в Российской Федерации»;</w:t>
      </w:r>
    </w:p>
    <w:p w14:paraId="1A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Федеральный закон от 27 июля 1998 г. № 124-ФЗ «Об основных гарантиях прав ребенка в Российской Федерации»; </w:t>
      </w:r>
    </w:p>
    <w:p w14:paraId="1B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Федеральный закон от 24 июня 1999 г. № 120-ФЗ «Об основах системы профилактики безнадзорности и правонарушений несовершеннолетних»; </w:t>
      </w:r>
    </w:p>
    <w:p w14:paraId="1C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Федеральный закон от 29 декабря 2012 г. № 273-ФЗ «Об образовании в Российской Федерации»; </w:t>
      </w:r>
    </w:p>
    <w:p w14:paraId="1D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27 июля 2006 г. № 152-ФЗ «О персональных данных»;</w:t>
      </w:r>
    </w:p>
    <w:p w14:paraId="1E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Федеральный закон от 2 мая 2006 г. № 59-ФЗ «О порядке рассмотрения обращений граждан Российской Федерации». </w:t>
      </w:r>
    </w:p>
    <w:p w14:paraId="1F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Указ Президента Российской Федерации от 7 мая 2012 г. № 597 «О мероприятиях по реализации государственной социальной политики»; </w:t>
      </w:r>
    </w:p>
    <w:p w14:paraId="20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Указ Президента Российской Федерации от 7 мая 2012 г. № 599 «О мерах по реализации государственной политики в области образования и науки»; </w:t>
      </w:r>
    </w:p>
    <w:p w14:paraId="21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приказ Министерств образования и науки Российской Федерации от </w:t>
      </w:r>
      <w:r>
        <w:rPr>
          <w:color w:val="000000"/>
          <w:sz w:val="28"/>
        </w:rPr>
        <w:t>12.08.2021</w:t>
      </w:r>
      <w:r>
        <w:rPr>
          <w:color w:val="000000"/>
          <w:sz w:val="28"/>
        </w:rPr>
        <w:t xml:space="preserve">г. № </w:t>
      </w:r>
      <w:r>
        <w:rPr>
          <w:color w:val="000000"/>
          <w:sz w:val="28"/>
        </w:rPr>
        <w:t>748</w:t>
      </w:r>
      <w:r>
        <w:rPr>
          <w:color w:val="000000"/>
          <w:sz w:val="28"/>
        </w:rPr>
        <w:t xml:space="preserve"> «О ведомственных наградах Министерства образования и науки Российской Федерации». </w:t>
      </w:r>
    </w:p>
    <w:p w14:paraId="22000000">
      <w:pPr>
        <w:widowControl w:val="1"/>
        <w:spacing w:line="240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труда и социальной защиты Российской Федерации от 18</w:t>
      </w:r>
      <w:r>
        <w:rPr>
          <w:color w:val="000000"/>
          <w:sz w:val="28"/>
        </w:rPr>
        <w:t>.10.</w:t>
      </w:r>
      <w:r>
        <w:rPr>
          <w:color w:val="000000"/>
          <w:sz w:val="28"/>
        </w:rPr>
        <w:t xml:space="preserve">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14:paraId="23000000">
      <w:pPr>
        <w:widowControl w:val="1"/>
        <w:spacing w:line="240" w:lineRule="auto"/>
        <w:ind/>
        <w:jc w:val="both"/>
        <w:rPr>
          <w:color w:val="000000"/>
          <w:sz w:val="28"/>
          <w:u w:val="none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u w:val="none"/>
        </w:rPr>
        <w:t>Законы и иные нормативные правовые акты субъекта Российской Федерации</w:t>
      </w:r>
      <w:r>
        <w:rPr>
          <w:color w:val="000000"/>
          <w:sz w:val="28"/>
          <w:u w:val="none"/>
        </w:rPr>
        <w:t xml:space="preserve">: </w:t>
      </w:r>
    </w:p>
    <w:p w14:paraId="24000000">
      <w:pPr>
        <w:tabs>
          <w:tab w:leader="none" w:pos="993" w:val="left"/>
        </w:tabs>
        <w:spacing w:line="240" w:lineRule="auto"/>
        <w:ind w:firstLine="709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Областной закон Новгородской области от 02</w:t>
      </w:r>
      <w:r>
        <w:rPr>
          <w:color w:val="000000"/>
          <w:sz w:val="28"/>
        </w:rPr>
        <w:t xml:space="preserve"> августа </w:t>
      </w:r>
      <w:r>
        <w:rPr>
          <w:color w:val="000000"/>
          <w:sz w:val="28"/>
        </w:rPr>
        <w:t>2013</w:t>
      </w:r>
      <w:r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 N 304-ОЗ «О реализации Федерального закона "Об образовании в Российской Федерации" на территории Новгородской области"; </w:t>
      </w:r>
    </w:p>
    <w:p w14:paraId="25000000">
      <w:pPr>
        <w:tabs>
          <w:tab w:leader="none" w:pos="993" w:val="left"/>
        </w:tabs>
        <w:spacing w:line="240" w:lineRule="auto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>Областной закон Новгородской области от 31</w:t>
      </w:r>
      <w:r>
        <w:rPr>
          <w:color w:val="000000"/>
          <w:sz w:val="28"/>
        </w:rPr>
        <w:t xml:space="preserve">августа </w:t>
      </w:r>
      <w:r>
        <w:rPr>
          <w:color w:val="000000"/>
          <w:sz w:val="28"/>
        </w:rPr>
        <w:t>2009</w:t>
      </w:r>
      <w:r>
        <w:rPr>
          <w:color w:val="000000"/>
          <w:sz w:val="28"/>
        </w:rPr>
        <w:t xml:space="preserve"> года </w:t>
      </w:r>
      <w:r>
        <w:rPr>
          <w:color w:val="000000"/>
          <w:sz w:val="28"/>
        </w:rPr>
        <w:t>N 593-ОЗ "О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области";</w:t>
      </w:r>
    </w:p>
    <w:p w14:paraId="26000000">
      <w:pPr>
        <w:widowControl w:val="1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 Правительства Новгородской области от 05.07.2019 N 257 "О государственной программе Новгородской области "Развитие образования в Новгородской области до 2026 года"</w:t>
      </w:r>
      <w:r>
        <w:rPr>
          <w:sz w:val="28"/>
        </w:rPr>
        <w:t>.</w:t>
      </w:r>
    </w:p>
    <w:p w14:paraId="27000000">
      <w:pPr>
        <w:widowControl w:val="1"/>
        <w:spacing w:line="240" w:lineRule="auto"/>
        <w:ind w:firstLine="708" w:left="0"/>
        <w:jc w:val="both"/>
        <w:rPr>
          <w:sz w:val="28"/>
          <w:u w:val="none"/>
        </w:rPr>
      </w:pPr>
      <w:r>
        <w:rPr>
          <w:sz w:val="28"/>
          <w:u w:val="none"/>
        </w:rPr>
        <w:t xml:space="preserve">Муниципальные правовые акты: </w:t>
      </w:r>
    </w:p>
    <w:p w14:paraId="28000000">
      <w:pPr>
        <w:tabs>
          <w:tab w:leader="none" w:pos="993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Положени</w:t>
      </w:r>
      <w:r>
        <w:rPr>
          <w:sz w:val="28"/>
        </w:rPr>
        <w:t>е</w:t>
      </w:r>
      <w:r>
        <w:rPr>
          <w:sz w:val="28"/>
        </w:rPr>
        <w:t xml:space="preserve"> о муниципальном казенном учреждении комитете образования Администрации Валдайского муниципального района</w:t>
      </w:r>
      <w:r>
        <w:rPr>
          <w:sz w:val="28"/>
        </w:rPr>
        <w:t>;</w:t>
      </w:r>
    </w:p>
    <w:p w14:paraId="29000000">
      <w:pPr>
        <w:tabs>
          <w:tab w:leader="none" w:pos="993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ая</w:t>
      </w:r>
      <w:r>
        <w:rPr>
          <w:sz w:val="28"/>
        </w:rPr>
        <w:t xml:space="preserve"> программ</w:t>
      </w:r>
      <w:r>
        <w:rPr>
          <w:sz w:val="28"/>
        </w:rPr>
        <w:t>а</w:t>
      </w:r>
      <w:r>
        <w:rPr>
          <w:sz w:val="28"/>
        </w:rPr>
        <w:t xml:space="preserve"> Валдайского муниципального района «Развитие образования и молодежной политики в Валдайском муниципальном районе </w:t>
      </w:r>
      <w:r>
        <w:rPr>
          <w:sz w:val="28"/>
        </w:rPr>
        <w:t>до 2026 года</w:t>
      </w:r>
      <w:r>
        <w:rPr>
          <w:sz w:val="28"/>
        </w:rPr>
        <w:t>»;</w:t>
      </w:r>
    </w:p>
    <w:p w14:paraId="2A000000">
      <w:pPr>
        <w:tabs>
          <w:tab w:leader="none" w:pos="993" w:val="left"/>
        </w:tabs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Положени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территории Валдайского муниципального района</w:t>
      </w:r>
      <w:r>
        <w:rPr>
          <w:color w:val="000000"/>
          <w:sz w:val="28"/>
        </w:rPr>
        <w:t>;</w:t>
      </w:r>
    </w:p>
    <w:p w14:paraId="2B000000">
      <w:pPr>
        <w:tabs>
          <w:tab w:leader="none" w:pos="993" w:val="left"/>
        </w:tabs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Поряд</w:t>
      </w:r>
      <w:r>
        <w:rPr>
          <w:color w:val="000000"/>
          <w:sz w:val="28"/>
        </w:rPr>
        <w:t>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учета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>
        <w:rPr>
          <w:color w:val="000000"/>
          <w:sz w:val="28"/>
        </w:rPr>
        <w:t>;</w:t>
      </w:r>
    </w:p>
    <w:p w14:paraId="2C000000">
      <w:pPr>
        <w:tabs>
          <w:tab w:leader="none" w:pos="993" w:val="left"/>
        </w:tabs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Положени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 порядке устройства ребенка в другое общеобразовательное учреждение в случае отсутствия свободных мест </w:t>
      </w:r>
      <w:r>
        <w:rPr>
          <w:color w:val="000000"/>
          <w:sz w:val="28"/>
        </w:rPr>
        <w:t>в общеобразовательном учреждении на закрепленной территории Валдайского муниципального района по обращению родителей (законных представителей) ребенка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2D000000">
      <w:pPr>
        <w:tabs>
          <w:tab w:leader="none" w:pos="993" w:val="left"/>
        </w:tabs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администрации Валдайского муниципального района «</w:t>
      </w:r>
      <w:r>
        <w:rPr>
          <w:color w:val="000000"/>
          <w:sz w:val="28"/>
        </w:rPr>
        <w:t>О закреплении территорий муниципального района за образовательными учреждениями»;</w:t>
      </w:r>
    </w:p>
    <w:p w14:paraId="2E000000">
      <w:pPr>
        <w:tabs>
          <w:tab w:leader="none" w:pos="993" w:val="left"/>
        </w:tabs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иные нормативные акты </w:t>
      </w:r>
      <w:r>
        <w:rPr>
          <w:color w:val="000000"/>
          <w:sz w:val="28"/>
        </w:rPr>
        <w:t>Валдайского муниципального района, регламентирующие деятельность в сфере образования.</w:t>
      </w:r>
    </w:p>
    <w:p w14:paraId="2F000000">
      <w:pPr>
        <w:spacing w:line="240" w:lineRule="auto"/>
        <w:ind w:firstLine="709" w:left="0"/>
        <w:jc w:val="both"/>
        <w:rPr>
          <w:b w:val="0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>Иные знания</w:t>
      </w:r>
      <w:r>
        <w:rPr>
          <w:b w:val="0"/>
          <w:color w:val="000000"/>
          <w:sz w:val="28"/>
          <w:u w:val="none"/>
        </w:rPr>
        <w:t>:</w:t>
      </w:r>
      <w:r>
        <w:rPr>
          <w:b w:val="0"/>
          <w:color w:val="000000"/>
          <w:sz w:val="28"/>
          <w:u w:val="none"/>
        </w:rPr>
        <w:t xml:space="preserve"> </w:t>
      </w:r>
    </w:p>
    <w:p w14:paraId="30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основные методы, средства и технологии обучения и воспитания. </w:t>
      </w:r>
    </w:p>
    <w:p w14:paraId="31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понятие, цели, элементы системы образования в Российской Федерации; понятие, сущность, цели образовательных стандартов и требования к ним; </w:t>
      </w:r>
    </w:p>
    <w:p w14:paraId="32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принципы организации и деятельности образовательных и научных организаций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33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принципы и порядок разработки основных образовательных программ; </w:t>
      </w:r>
    </w:p>
    <w:p w14:paraId="34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принципы деятельности педагога дошкольного, начального общего, основного общего, среднего общего образования в условиях развития современной системы образования. </w:t>
      </w:r>
    </w:p>
    <w:p w14:paraId="35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виды обращений граждан и порядок подготовки ответов на обращения граждан; </w:t>
      </w:r>
    </w:p>
    <w:p w14:paraId="36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сроки рассмотрения обращений граждан </w:t>
      </w:r>
    </w:p>
    <w:p w14:paraId="37000000">
      <w:pPr>
        <w:spacing w:line="240" w:lineRule="auto"/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Должен обладать следующими умениями, </w:t>
      </w:r>
      <w:r>
        <w:rPr>
          <w:color w:val="000000"/>
          <w:sz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color w:val="000000"/>
          <w:sz w:val="28"/>
        </w:rPr>
        <w:t xml:space="preserve">: </w:t>
      </w:r>
    </w:p>
    <w:p w14:paraId="38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составлять образовательные программы и учебные планы, рабочие программы, учебные курсы, предметы, дисциплины (модули), годовые календарные учебные графики; </w:t>
      </w:r>
    </w:p>
    <w:p w14:paraId="39000000">
      <w:pPr>
        <w:spacing w:line="240" w:lineRule="auto"/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разрабатывать и утверждать муниципальное задание для подведомственных учреждений в соответствии с нормативами финансовых затрат; </w:t>
      </w:r>
    </w:p>
    <w:p w14:paraId="3A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организовывать проведение приема граждан; </w:t>
      </w:r>
    </w:p>
    <w:p w14:paraId="3B000000">
      <w:pPr>
        <w:spacing w:line="240" w:lineRule="auto"/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анализировать законодательство и применять на практике нормативные правовые акты;</w:t>
      </w:r>
    </w:p>
    <w:p w14:paraId="3C000000">
      <w:pPr>
        <w:spacing w:line="240" w:lineRule="auto"/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анализировать и прогнозировать последствия принимаемых решений;</w:t>
      </w:r>
    </w:p>
    <w:p w14:paraId="3D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вести документацию, </w:t>
      </w:r>
      <w:r>
        <w:rPr>
          <w:color w:val="000000"/>
          <w:sz w:val="28"/>
        </w:rPr>
        <w:t>служебную переписку;</w:t>
      </w:r>
      <w:r>
        <w:rPr>
          <w:color w:val="000000"/>
          <w:sz w:val="28"/>
        </w:rPr>
        <w:t xml:space="preserve"> </w:t>
      </w:r>
    </w:p>
    <w:p w14:paraId="3E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составлять проекты распорядительных документов, правовые акты, запросы в различные органы исполнительной власти, организации;</w:t>
      </w:r>
    </w:p>
    <w:p w14:paraId="3F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общаться с разными категориями граждан, в том числе с детьми разных возрастных групп;</w:t>
      </w:r>
    </w:p>
    <w:p w14:paraId="40000000">
      <w:pPr>
        <w:spacing w:line="240" w:lineRule="auto"/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организовывать и проводить мониторинговые исследования, проверки;</w:t>
      </w:r>
    </w:p>
    <w:p w14:paraId="41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осуществлять сбор</w:t>
      </w:r>
      <w:r>
        <w:rPr>
          <w:color w:val="000000"/>
          <w:sz w:val="28"/>
        </w:rPr>
        <w:t xml:space="preserve"> и первичную обработку аналитической информации;</w:t>
      </w:r>
    </w:p>
    <w:p w14:paraId="42000000">
      <w:pPr>
        <w:widowControl w:val="1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владеть современными технологиями работы с информацией, базами данных и иными информационными системами (программы Word, Excel, почтовые и информационно-поисковые системы и пр.);</w:t>
      </w:r>
    </w:p>
    <w:p w14:paraId="43000000">
      <w:pPr>
        <w:spacing w:line="240" w:lineRule="auto"/>
        <w:ind w:firstLine="709" w:left="142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работать в команде.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4018280</wp:posOffset>
              </wp:positionH>
              <wp:positionV relativeFrom="page">
                <wp:posOffset>340360</wp:posOffset>
              </wp:positionV>
              <wp:extent cx="152400" cy="17335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733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 Paragraph"/>
    <w:basedOn w:val="Style_2"/>
    <w:link w:val="Style_8_ch"/>
    <w:pPr>
      <w:widowControl w:val="0"/>
      <w:ind w:firstLine="0" w:left="720"/>
      <w:contextualSpacing w:val="1"/>
    </w:pPr>
    <w:rPr>
      <w:sz w:val="20"/>
    </w:rPr>
  </w:style>
  <w:style w:styleId="Style_8_ch" w:type="character">
    <w:name w:val="List Paragraph"/>
    <w:basedOn w:val="Style_2_ch"/>
    <w:link w:val="Style_8"/>
    <w:rPr>
      <w:sz w:val="20"/>
    </w:rPr>
  </w:style>
  <w:style w:styleId="Style_9" w:type="paragraph">
    <w:name w:val="apple-converted-space"/>
    <w:link w:val="Style_9_ch"/>
  </w:style>
  <w:style w:styleId="Style_9_ch" w:type="character">
    <w:name w:val="apple-converted-space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keepLines w:val="1"/>
      <w:widowControl w:val="0"/>
      <w:spacing w:before="40"/>
      <w:ind/>
      <w:outlineLvl w:val="2"/>
    </w:pPr>
    <w:rPr>
      <w:rFonts w:ascii="Calibri Light" w:hAnsi="Calibri Light"/>
      <w:color w:val="1F4D78"/>
    </w:rPr>
  </w:style>
  <w:style w:styleId="Style_10_ch" w:type="character">
    <w:name w:val="heading 3"/>
    <w:basedOn w:val="Style_2_ch"/>
    <w:link w:val="Style_10"/>
    <w:rPr>
      <w:rFonts w:ascii="Calibri Light" w:hAnsi="Calibri Light"/>
      <w:color w:val="1F4D78"/>
    </w:rPr>
  </w:style>
  <w:style w:styleId="Style_11" w:type="paragraph">
    <w:name w:val="List Paragraph"/>
    <w:basedOn w:val="Style_2"/>
    <w:link w:val="Style_11_ch"/>
    <w:pPr>
      <w:widowControl w:val="0"/>
      <w:ind w:firstLine="0" w:left="720"/>
      <w:contextualSpacing w:val="1"/>
    </w:pPr>
    <w:rPr>
      <w:sz w:val="20"/>
    </w:rPr>
  </w:style>
  <w:style w:styleId="Style_11_ch" w:type="character">
    <w:name w:val="List Paragraph"/>
    <w:basedOn w:val="Style_2_ch"/>
    <w:link w:val="Style_11"/>
    <w:rPr>
      <w:sz w:val="20"/>
    </w:rPr>
  </w:style>
  <w:style w:styleId="Style_1" w:type="paragraph">
    <w:name w:val="Body Text"/>
    <w:basedOn w:val="Style_2"/>
    <w:link w:val="Style_1_ch"/>
    <w:pPr>
      <w:widowControl w:val="0"/>
      <w:spacing w:after="120"/>
      <w:ind/>
    </w:pPr>
    <w:rPr>
      <w:sz w:val="20"/>
    </w:rPr>
  </w:style>
  <w:style w:styleId="Style_1_ch" w:type="character">
    <w:name w:val="Body Text"/>
    <w:basedOn w:val="Style_2_ch"/>
    <w:link w:val="Style_1"/>
    <w:rPr>
      <w:sz w:val="20"/>
    </w:rPr>
  </w:style>
  <w:style w:styleId="Style_12" w:type="paragraph">
    <w:name w:val="pboth"/>
    <w:basedOn w:val="Style_2"/>
    <w:link w:val="Style_12_ch"/>
    <w:pPr>
      <w:spacing w:afterAutospacing="on" w:beforeAutospacing="on"/>
      <w:ind/>
    </w:pPr>
  </w:style>
  <w:style w:styleId="Style_12_ch" w:type="character">
    <w:name w:val="pboth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text"/>
    <w:basedOn w:val="Style_2"/>
    <w:link w:val="Style_14_ch"/>
    <w:pPr>
      <w:spacing w:afterAutospacing="on" w:beforeAutospacing="on"/>
      <w:ind/>
    </w:pPr>
  </w:style>
  <w:style w:styleId="Style_14_ch" w:type="character">
    <w:name w:val="headertext"/>
    <w:basedOn w:val="Style_2_ch"/>
    <w:link w:val="Style_14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occaption"/>
    <w:basedOn w:val="Style_5"/>
    <w:link w:val="Style_16_ch"/>
  </w:style>
  <w:style w:styleId="Style_16_ch" w:type="character">
    <w:name w:val="doccaption"/>
    <w:basedOn w:val="Style_5_ch"/>
    <w:link w:val="Style_16"/>
  </w:style>
  <w:style w:styleId="Style_17" w:type="paragraph">
    <w:name w:val="header"/>
    <w:basedOn w:val="Style_2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2_ch"/>
    <w:link w:val="Style_17"/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Body Text Indent 3"/>
    <w:basedOn w:val="Style_2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2_ch"/>
    <w:link w:val="Style_22"/>
    <w:rPr>
      <w:sz w:val="16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Default"/>
    <w:link w:val="Style_25_ch"/>
    <w:rPr>
      <w:color w:val="000000"/>
      <w:sz w:val="24"/>
    </w:rPr>
  </w:style>
  <w:style w:styleId="Style_25_ch" w:type="character">
    <w:name w:val="Default"/>
    <w:link w:val="Style_25"/>
    <w:rPr>
      <w:color w:val="000000"/>
      <w:sz w:val="24"/>
    </w:rPr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toc 5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2"/>
    <w:next w:val="Style_2"/>
    <w:link w:val="Style_32_ch"/>
    <w:uiPriority w:val="9"/>
    <w:qFormat/>
    <w:pPr>
      <w:keepNext w:val="1"/>
      <w:widowControl w:val="0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2_ch" w:type="character">
    <w:name w:val="heading 2"/>
    <w:basedOn w:val="Style_2_ch"/>
    <w:link w:val="Style_32"/>
    <w:rPr>
      <w:rFonts w:ascii="Cambria" w:hAnsi="Cambria"/>
      <w:b w:val="1"/>
      <w:i w:val="1"/>
      <w:sz w:val="28"/>
    </w:rPr>
  </w:style>
  <w:style w:styleId="Style_33" w:type="paragraph">
    <w:name w:val="footer"/>
    <w:basedOn w:val="Style_2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2_ch"/>
    <w:link w:val="Style_33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2024-08-01T14:01:23Z</dcterms:modified>
</cp:coreProperties>
</file>