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1"/>
        <w:rPr>
          <w:b w:val="1"/>
          <w:sz w:val="28"/>
        </w:rPr>
      </w:pPr>
      <w:r>
        <w:rPr>
          <w:b w:val="1"/>
        </w:rPr>
        <w:t xml:space="preserve"> </w:t>
      </w:r>
      <w:r>
        <w:rPr>
          <w:b w:val="1"/>
          <w:sz w:val="28"/>
        </w:rPr>
        <w:t>Квалификационные требования</w:t>
      </w:r>
    </w:p>
    <w:p w14:paraId="02000000">
      <w:pPr>
        <w:ind w:firstLine="714" w:left="11" w:right="17"/>
        <w:jc w:val="both"/>
        <w:rPr>
          <w:sz w:val="28"/>
        </w:rPr>
      </w:pPr>
      <w:r>
        <w:rPr>
          <w:sz w:val="28"/>
        </w:rPr>
        <w:t xml:space="preserve"> Для замещения должности </w:t>
      </w:r>
      <w:r>
        <w:rPr>
          <w:sz w:val="28"/>
        </w:rPr>
        <w:t>начальника отдела</w:t>
      </w:r>
      <w:r>
        <w:rPr>
          <w:sz w:val="28"/>
        </w:rPr>
        <w:t xml:space="preserve"> </w:t>
      </w:r>
      <w:r>
        <w:rPr>
          <w:sz w:val="28"/>
        </w:rPr>
        <w:t xml:space="preserve">по бюджетному учету, отчетности и финансовому контролю </w:t>
      </w:r>
      <w:r>
        <w:rPr>
          <w:sz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14:paraId="03000000">
      <w:pPr>
        <w:ind w:firstLine="714" w:left="11" w:right="17"/>
        <w:jc w:val="both"/>
        <w:rPr>
          <w:sz w:val="28"/>
        </w:rPr>
      </w:pPr>
      <w:r>
        <w:rPr>
          <w:sz w:val="28"/>
        </w:rPr>
        <w:t> </w:t>
      </w:r>
      <w:r>
        <w:rPr>
          <w:b w:val="1"/>
          <w:sz w:val="28"/>
        </w:rPr>
        <w:t>Базовые квалификационные требования:</w:t>
      </w:r>
    </w:p>
    <w:p w14:paraId="0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Муниципальный служащий, замещающий должность </w:t>
      </w:r>
      <w:r>
        <w:rPr>
          <w:sz w:val="28"/>
        </w:rPr>
        <w:t>начальника по бюджетному учету, отчетности и финансовому контролю отдела</w:t>
      </w:r>
      <w:r>
        <w:rPr>
          <w:sz w:val="28"/>
        </w:rPr>
        <w:t xml:space="preserve"> должен иметь </w:t>
      </w:r>
      <w:r>
        <w:rPr>
          <w:b w:val="1"/>
          <w:sz w:val="28"/>
        </w:rPr>
        <w:t>высшее образование</w:t>
      </w:r>
      <w:r>
        <w:rPr>
          <w:sz w:val="28"/>
        </w:rPr>
        <w:t>;</w:t>
      </w: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л</w:t>
      </w:r>
      <w:r>
        <w:rPr>
          <w:sz w:val="28"/>
        </w:rPr>
        <w:t>я замещения должности начальника отдела по бюджетному учету, отчетности и финансовому контролю не предъявляются требования к стажу муниципальной службы;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Начальник отдела </w:t>
      </w:r>
      <w:r>
        <w:rPr>
          <w:sz w:val="28"/>
        </w:rPr>
        <w:t>должен обладать следующими базовыми знаниями: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>1) знанием государственного языка Российской Федерации (русского языка);</w:t>
      </w:r>
    </w:p>
    <w:p w14:paraId="08000000">
      <w:pPr>
        <w:spacing w:after="200" w:line="276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правовыми знаниями основ: 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а) К</w:t>
      </w:r>
      <w:r>
        <w:rPr>
          <w:sz w:val="28"/>
        </w:rPr>
        <w:t>онституции Российской Федерации;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Бюджетный кодекс Российской Федераци</w:t>
      </w:r>
      <w:r>
        <w:rPr>
          <w:sz w:val="28"/>
        </w:rPr>
        <w:t>и;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 Налоговый кодекс </w:t>
      </w:r>
      <w:r>
        <w:rPr>
          <w:sz w:val="28"/>
        </w:rPr>
        <w:t>Российской Федераци</w:t>
      </w:r>
      <w:r>
        <w:rPr>
          <w:sz w:val="28"/>
        </w:rPr>
        <w:t>и;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  Федерального закона от 2 марта 2007 г. № 25-ФЗ «О муниципальной службе в Российской Федерации»;</w:t>
      </w:r>
    </w:p>
    <w:p w14:paraId="0E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е)</w:t>
      </w:r>
      <w:r>
        <w:rPr>
          <w:sz w:val="28"/>
        </w:rPr>
        <w:t xml:space="preserve"> </w:t>
      </w:r>
      <w:r>
        <w:rPr>
          <w:color w:val="000000"/>
          <w:sz w:val="28"/>
        </w:rPr>
        <w:t>законодательс</w:t>
      </w:r>
      <w:r>
        <w:rPr>
          <w:color w:val="000000"/>
          <w:sz w:val="28"/>
        </w:rPr>
        <w:t>тва о противодействии коррупции;</w:t>
      </w:r>
    </w:p>
    <w:p w14:paraId="0F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>Начальник отдела должен обладать следующими базовыми умениями:</w:t>
      </w:r>
    </w:p>
    <w:p w14:paraId="10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>руководить подчиненными, эффективно планировать работу и контролировать её выполнение;</w:t>
      </w:r>
    </w:p>
    <w:p w14:paraId="11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>оперативно принимать и реализовывать управленческие решения;</w:t>
      </w:r>
    </w:p>
    <w:p w14:paraId="12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>вести деловые переговоры с представителями органов местного самоуправления;</w:t>
      </w:r>
    </w:p>
    <w:p w14:paraId="13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>соблюдать этику делового общения при взаимодействии с гражданами;</w:t>
      </w:r>
    </w:p>
    <w:p w14:paraId="14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>работать на компьютере, в том числе в сети «Интернет»;</w:t>
      </w:r>
    </w:p>
    <w:p w14:paraId="15000000">
      <w:pPr>
        <w:spacing w:after="0" w:line="240" w:lineRule="auto"/>
        <w:ind w:firstLine="708" w:left="0"/>
        <w:jc w:val="both"/>
        <w:rPr>
          <w:sz w:val="23"/>
        </w:rPr>
      </w:pPr>
      <w:r>
        <w:rPr>
          <w:sz w:val="28"/>
        </w:rPr>
        <w:t>работать в информационно-правовых системах.</w:t>
      </w:r>
      <w:r>
        <w:rPr>
          <w:sz w:val="23"/>
        </w:rPr>
        <w:t xml:space="preserve"> 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Муниципальный служащий, замещающий должность </w:t>
      </w:r>
      <w:r>
        <w:rPr>
          <w:sz w:val="28"/>
        </w:rPr>
        <w:t>начальника отдела по бюджетному учету, отчетности и финансовому контролю</w:t>
      </w:r>
      <w:r>
        <w:rPr>
          <w:sz w:val="28"/>
        </w:rPr>
        <w:t xml:space="preserve"> должен соответствовать </w:t>
      </w:r>
      <w:r>
        <w:rPr>
          <w:sz w:val="28"/>
        </w:rPr>
        <w:t xml:space="preserve">следующим </w:t>
      </w:r>
      <w:r>
        <w:rPr>
          <w:b w:val="1"/>
          <w:sz w:val="28"/>
        </w:rPr>
        <w:t>функциональным квалификационным требованиям</w:t>
      </w:r>
      <w:r>
        <w:rPr>
          <w:b w:val="1"/>
          <w:sz w:val="28"/>
        </w:rPr>
        <w:t>: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в области законодательства Российской Федерации</w:t>
      </w:r>
      <w:r>
        <w:rPr>
          <w:sz w:val="28"/>
        </w:rPr>
        <w:t xml:space="preserve">, </w:t>
      </w:r>
      <w:r>
        <w:rPr>
          <w:color w:val="000000"/>
          <w:sz w:val="28"/>
        </w:rPr>
        <w:t>знания</w:t>
      </w:r>
      <w:r>
        <w:rPr>
          <w:color w:val="000000"/>
          <w:sz w:val="28"/>
        </w:rPr>
        <w:t>ми</w:t>
      </w:r>
      <w:r>
        <w:rPr>
          <w:color w:val="000000"/>
          <w:sz w:val="28"/>
        </w:rPr>
        <w:t xml:space="preserve"> муниципальных правовых актов</w:t>
      </w:r>
      <w:r>
        <w:rPr>
          <w:color w:val="000000"/>
          <w:sz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8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- ф</w:t>
      </w:r>
      <w:r>
        <w:rPr>
          <w:b w:val="1"/>
          <w:sz w:val="28"/>
        </w:rPr>
        <w:t>едеральные законы и иные федеральные нормативные правовые акты: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Бюджетный кодекс РФ;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Налоговый кодекс РФ;</w:t>
      </w:r>
    </w:p>
    <w:p w14:paraId="1B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Федеральный закон от 25.12.2008 №273-ФЗ «</w:t>
      </w:r>
      <w:r>
        <w:rPr>
          <w:color w:val="000000"/>
          <w:sz w:val="28"/>
        </w:rPr>
        <w:t>О противодействии коррупции в РФ»</w:t>
      </w:r>
    </w:p>
    <w:p w14:paraId="1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27 июля 2006 г. №52-ФЗ «О персональных данных»;</w:t>
      </w:r>
    </w:p>
    <w:p w14:paraId="1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финансов РФ от 01.07.2013 №65н «Об утверждении Указаний о порядке применения бюджетной классификации РФ»;</w:t>
      </w:r>
    </w:p>
    <w:p w14:paraId="1E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6 декабря 2011 г. №402-ФЗ «О бухгалтерском учете»;</w:t>
      </w:r>
    </w:p>
    <w:p w14:paraId="1F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финансов Российской Федерации от 1 декабря 2010 г. №157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20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от 16 декабря 2010 г. №174н «Об утверждении плана счетов бухгалтерского учета бюджетных учреждений и инструкций по его применению»;</w:t>
      </w:r>
    </w:p>
    <w:p w14:paraId="2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от 23 декабря 2010 г. №183н «Об утверждении плана счетов бухгалтерского учета бюджетных учреждений и инструкций по его применению»;</w:t>
      </w:r>
    </w:p>
    <w:p w14:paraId="22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от 6 декабря 2010 г. №162н «Об утверждении плана счетов бухгалтерского учета бюджетных учреждений и инструкций по его применению»;</w:t>
      </w:r>
    </w:p>
    <w:p w14:paraId="23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2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финансов Российской Федерации от 25 марта 2011 г. №33н «Об утверждении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 учреждений;</w:t>
      </w:r>
    </w:p>
    <w:p w14:paraId="2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финансов Российской Федерации от 01 июля 2013 г. №65н «Об утверждении Указаний о порядке применения бюджетной классификации Российской Федерации»;</w:t>
      </w:r>
    </w:p>
    <w:p w14:paraId="26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финансов Российской Федерации от 30 марта 2015 г. №52н «Об утверждении форм первичных учетных документов 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</w:r>
    </w:p>
    <w:p w14:paraId="2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Кодекс Российской Федерации об административных правонарушениях;</w:t>
      </w:r>
    </w:p>
    <w:p w14:paraId="2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12 января 1996 г. № 7-ФЗ «О некоммерческих организациях»;</w:t>
      </w:r>
    </w:p>
    <w:p w14:paraId="2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3 ноября 2006 г. № 174-ФЗ «Об автономных учреждениях;</w:t>
      </w:r>
    </w:p>
    <w:p w14:paraId="2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05 апреля 2013 г. № 44-ФЗ «О контрактной системе в сфере закупок товаров и услуг»;</w:t>
      </w:r>
    </w:p>
    <w:p w14:paraId="2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иных федеральных законов Российской Федерации;</w:t>
      </w:r>
    </w:p>
    <w:p w14:paraId="2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указов Президента Российской Федерации, постановлений, распоряжений Правительства Российской Федерации;</w:t>
      </w:r>
    </w:p>
    <w:p w14:paraId="2D000000">
      <w:pPr>
        <w:ind w:firstLine="709" w:left="0"/>
        <w:jc w:val="both"/>
        <w:rPr>
          <w:sz w:val="28"/>
        </w:rPr>
      </w:pPr>
      <w:r>
        <w:rPr>
          <w:b w:val="1"/>
          <w:color w:val="000000"/>
          <w:sz w:val="28"/>
        </w:rPr>
        <w:t>- з</w:t>
      </w:r>
      <w:r>
        <w:rPr>
          <w:b w:val="1"/>
          <w:color w:val="000000"/>
          <w:sz w:val="28"/>
        </w:rPr>
        <w:t>аконы и иные нормативные правовые акты субъект Российской Федерации</w:t>
      </w:r>
      <w:r>
        <w:rPr>
          <w:color w:val="000000"/>
          <w:sz w:val="28"/>
        </w:rPr>
        <w:t>:</w:t>
      </w:r>
    </w:p>
    <w:p w14:paraId="2E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а) Муниципальные правовые акты: </w:t>
      </w:r>
    </w:p>
    <w:p w14:paraId="2F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муниципальный правовой акт о бюджетном процессе в муниципальном районе; </w:t>
      </w:r>
    </w:p>
    <w:p w14:paraId="30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муниципальный правовой акт, устанавливающий основные направления бюджетной и налоговой политики муниципального района на очередной финансовый год и плановый период; </w:t>
      </w:r>
    </w:p>
    <w:p w14:paraId="31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sz w:val="28"/>
        </w:rPr>
        <w:t xml:space="preserve">муниципальный правовой акт о местном бюджете. </w:t>
      </w:r>
    </w:p>
    <w:p w14:paraId="32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>В соответствующей области деятельности и по виду деятельности</w:t>
      </w:r>
      <w:r>
        <w:rPr>
          <w:sz w:val="28"/>
        </w:rPr>
        <w:t xml:space="preserve">: </w:t>
      </w:r>
    </w:p>
    <w:p w14:paraId="33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sz w:val="28"/>
        </w:rPr>
        <w:t>- вести муниципальные долговые книги;</w:t>
      </w: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47"/>
      </w:tblGrid>
      <w:tr>
        <w:trPr>
          <w:trHeight w:hRule="atLeast" w:val="1508"/>
        </w:trPr>
        <w:tc>
          <w:tcPr>
            <w:tcW w:type="dxa" w:w="974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проводить анализ исполнения бюджета; </w:t>
            </w:r>
          </w:p>
          <w:p w14:paraId="35000000">
            <w:pPr>
              <w:spacing w:after="0" w:line="240" w:lineRule="auto"/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проводить анализ дебиторской и кредиторской задолженности бюджета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 xml:space="preserve"> </w:t>
            </w:r>
          </w:p>
          <w:p w14:paraId="36000000">
            <w:pPr>
              <w:spacing w:after="0" w:line="240" w:lineRule="auto"/>
              <w:ind w:firstLine="0" w:left="709"/>
              <w:jc w:val="both"/>
              <w:rPr>
                <w:sz w:val="28"/>
              </w:rPr>
            </w:pPr>
            <w:r>
              <w:rPr>
                <w:sz w:val="28"/>
              </w:rPr>
              <w:t>составлять бюджетную</w:t>
            </w:r>
            <w:r>
              <w:rPr>
                <w:sz w:val="28"/>
              </w:rPr>
              <w:t xml:space="preserve"> отчетност</w:t>
            </w:r>
            <w:r>
              <w:rPr>
                <w:sz w:val="28"/>
              </w:rPr>
              <w:t>ь.</w:t>
            </w:r>
            <w:r>
              <w:rPr>
                <w:sz w:val="28"/>
              </w:rPr>
              <w:t xml:space="preserve"> </w:t>
            </w:r>
          </w:p>
          <w:p w14:paraId="37000000">
            <w:pPr>
              <w:spacing w:after="0" w:line="240" w:lineRule="auto"/>
              <w:ind w:firstLine="709" w:left="0"/>
              <w:jc w:val="both"/>
              <w:rPr>
                <w:sz w:val="28"/>
              </w:rPr>
            </w:pPr>
          </w:p>
        </w:tc>
      </w:tr>
    </w:tbl>
    <w:p w14:paraId="38000000"/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Обычный1"/>
    <w:link w:val="Style_2_ch"/>
    <w:rPr>
      <w:rFonts w:ascii="XO Thames" w:hAnsi="XO Thames"/>
      <w:sz w:val="28"/>
    </w:rPr>
  </w:style>
  <w:style w:styleId="Style_2_ch" w:type="character">
    <w:name w:val="Обычный1"/>
    <w:link w:val="Style_2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7_ch" w:type="character">
    <w:name w:val="heading 3"/>
    <w:link w:val="Style_7"/>
    <w:rPr>
      <w:b w:val="1"/>
      <w:sz w:val="26"/>
    </w:rPr>
  </w:style>
  <w:style w:styleId="Style_8" w:type="paragraph">
    <w:name w:val="Default"/>
    <w:link w:val="Style_8_ch"/>
    <w:rPr>
      <w:rFonts w:ascii="Times New Roman" w:hAnsi="Times New Roman"/>
    </w:rPr>
  </w:style>
  <w:style w:styleId="Style_8_ch" w:type="character">
    <w:name w:val="Default"/>
    <w:link w:val="Style_8"/>
    <w:rPr>
      <w:rFonts w:ascii="Times New Roman" w:hAnsi="Times New Roman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List Paragraph"/>
    <w:basedOn w:val="Style_1"/>
    <w:link w:val="Style_11_ch"/>
    <w:pPr>
      <w:ind w:firstLine="0" w:left="720"/>
      <w:contextualSpacing w:val="1"/>
      <w:jc w:val="left"/>
    </w:pPr>
    <w:rPr>
      <w:rFonts w:ascii="Times New Roman" w:hAnsi="Times New Roman"/>
      <w:color w:val="000000"/>
      <w:sz w:val="20"/>
    </w:rPr>
  </w:style>
  <w:style w:styleId="Style_11_ch" w:type="character">
    <w:name w:val="List Paragraph"/>
    <w:basedOn w:val="Style_1_ch"/>
    <w:link w:val="Style_11"/>
    <w:rPr>
      <w:rFonts w:ascii="Times New Roman" w:hAnsi="Times New Roman"/>
      <w:color w:val="000000"/>
      <w:sz w:val="20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1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2024-03-15T08:53:14Z</dcterms:modified>
</cp:coreProperties>
</file>